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B69" w:rsidRPr="00930B69" w:rsidRDefault="008D4FE3" w:rsidP="00C7232F">
      <w:pPr>
        <w:jc w:val="both"/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>Praha</w:t>
      </w:r>
      <w:r w:rsidR="009207F9"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>,</w:t>
      </w:r>
      <w:r w:rsidR="00930B69" w:rsidRPr="00930B69"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 xml:space="preserve"> </w:t>
      </w:r>
      <w:r w:rsidR="00C7232F"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>2</w:t>
      </w:r>
      <w:r w:rsidR="009E325A"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>8</w:t>
      </w:r>
      <w:r w:rsidR="00930B69" w:rsidRPr="00930B69"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 xml:space="preserve">. </w:t>
      </w:r>
      <w:r w:rsidR="009E325A"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>duben</w:t>
      </w:r>
      <w:r w:rsidR="00930B69" w:rsidRPr="00930B69"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 xml:space="preserve"> 201</w:t>
      </w:r>
      <w:r w:rsidR="009E325A"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>6</w:t>
      </w:r>
    </w:p>
    <w:p w:rsidR="008D7273" w:rsidRDefault="008D7273" w:rsidP="00C7232F">
      <w:pPr>
        <w:jc w:val="both"/>
        <w:rPr>
          <w:rFonts w:ascii="Segoe UI" w:hAnsi="Segoe UI" w:cs="Segoe UI"/>
          <w:b/>
          <w:bCs/>
          <w:color w:val="0A4076"/>
          <w:u w:val="single"/>
          <w:shd w:val="clear" w:color="auto" w:fill="FFFFFF"/>
        </w:rPr>
      </w:pPr>
    </w:p>
    <w:p w:rsidR="00B94538" w:rsidRPr="00B94538" w:rsidRDefault="00B94538" w:rsidP="00B94538">
      <w:pPr>
        <w:jc w:val="both"/>
        <w:rPr>
          <w:rFonts w:ascii="Segoe UI" w:hAnsi="Segoe UI" w:cs="Segoe UI"/>
          <w:b/>
          <w:bCs/>
          <w:color w:val="0A4076"/>
          <w:u w:val="single"/>
          <w:shd w:val="clear" w:color="auto" w:fill="FFFFFF"/>
        </w:rPr>
      </w:pPr>
      <w:r w:rsidRPr="00B94538">
        <w:rPr>
          <w:rFonts w:ascii="Segoe UI" w:hAnsi="Segoe UI" w:cs="Segoe UI"/>
          <w:b/>
          <w:bCs/>
          <w:color w:val="0A4076"/>
          <w:u w:val="single"/>
          <w:shd w:val="clear" w:color="auto" w:fill="FFFFFF"/>
        </w:rPr>
        <w:t>Diety „do plavek“ i alternativní výživové směry skýtají nebezpečí</w:t>
      </w:r>
    </w:p>
    <w:p w:rsidR="00B94538" w:rsidRDefault="00B94538" w:rsidP="00B94538">
      <w:pPr>
        <w:jc w:val="both"/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</w:pPr>
    </w:p>
    <w:p w:rsidR="00B94538" w:rsidRPr="00B94538" w:rsidRDefault="00B94538" w:rsidP="00B94538">
      <w:pPr>
        <w:jc w:val="both"/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</w:pPr>
      <w:r w:rsidRPr="00B94538"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>Výživa člověka je dnes široká oblast zahrnující nejrůznější směry, kontroverze a názory, psychické, sociální a společenské vlivy. Je to téma, kterým se zabývá mnoho odborníků, mnoho laiků, mnoho společností i jednotlivců na úrovni celé populace. Především ženy často řeší svůj jídelníček již od útlého věku. Diety jsou nedílnou součástí moderní doby.</w:t>
      </w:r>
    </w:p>
    <w:p w:rsidR="00B94538" w:rsidRDefault="00B94538" w:rsidP="00B94538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B94538" w:rsidRPr="00B94538" w:rsidRDefault="00B94538" w:rsidP="00B94538">
      <w:pPr>
        <w:jc w:val="both"/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</w:pPr>
      <w:r w:rsidRPr="00B94538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Nyní v období plánování letní dovolené je pro velké množství žen stejně důležité „rychle zhubnout do plavek“ jako vybrat si vysněnou destinaci. První ze snů s sebou však často nese příliš vysokou cenu. </w:t>
      </w:r>
      <w:r w:rsidRPr="00B94538">
        <w:rPr>
          <w:rFonts w:ascii="Arial" w:hAnsi="Arial"/>
          <w:i/>
          <w:color w:val="0A4076"/>
          <w:position w:val="14"/>
          <w:sz w:val="20"/>
          <w:szCs w:val="20"/>
          <w:shd w:val="clear" w:color="auto" w:fill="FFFFFF"/>
        </w:rPr>
        <w:t>„Většina žen, které se rozhodnou držet dietu na sebe klade nepřiměřené nároky a snaží se velmi striktně dodržovat režim, který je pro tělo nepřirozený,“</w:t>
      </w:r>
      <w:r w:rsidRPr="00B94538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 upozorňuje </w:t>
      </w:r>
      <w:r w:rsidRPr="00B94538"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>Ing. Tereza Bočková, nutriční terapeutka Centra Anabell.</w:t>
      </w:r>
      <w:bookmarkStart w:id="0" w:name="_GoBack"/>
      <w:bookmarkEnd w:id="0"/>
    </w:p>
    <w:p w:rsidR="00B94538" w:rsidRDefault="00B94538" w:rsidP="00B94538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B94538" w:rsidRPr="00B94538" w:rsidRDefault="00B94538" w:rsidP="00B94538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B94538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S energeticky podhodnocenou dietou a tlakem, který klade na tělesné i psychické stránky člověka, dochází k porušování tohoto režimu a frustraci. Tím proces nekončí a s heslem „od zítřka“ nebo „od pondělí“ většinou začíná nanovo.</w:t>
      </w:r>
    </w:p>
    <w:p w:rsidR="00B94538" w:rsidRDefault="00B94538" w:rsidP="00B94538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B94538" w:rsidRPr="00B94538" w:rsidRDefault="00B94538" w:rsidP="00B94538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B94538">
        <w:rPr>
          <w:rFonts w:ascii="Arial" w:hAnsi="Arial"/>
          <w:i/>
          <w:color w:val="0A4076"/>
          <w:position w:val="14"/>
          <w:sz w:val="20"/>
          <w:szCs w:val="20"/>
          <w:shd w:val="clear" w:color="auto" w:fill="FFFFFF"/>
        </w:rPr>
        <w:t>„V případě, kdy je díky silné sebekontrole striktní dieta s nízkým obsahem energie úspěšná, se dostáváme na hranici poruchy příjmu potravy. Hubnutí do plavek je motivem, který skrz média působí už na žačky základních škol. Je proto jedním z rizikových vlivů prostředí pro rozvoj poruch příjmu potravy začínajících většinou velmi nenápadně,“</w:t>
      </w:r>
      <w:r w:rsidRPr="00B94538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 varuje Ing. Tereza Bočková.</w:t>
      </w:r>
    </w:p>
    <w:p w:rsidR="00B94538" w:rsidRDefault="00B94538" w:rsidP="00B94538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B94538" w:rsidRPr="00B94538" w:rsidRDefault="00B94538" w:rsidP="00B94538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B94538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Letní dietní šílenství může mít po stránce rozvoje mentální anorexie podobu omezování se v jídle argumentované tím, že v horkém počasí dotyčná osoba nemá hlad nebo chuť na jiné potraviny než ovoce, zeleninu a podobně. Pro zdravého člověka není nebezpečné svůj jídelníček přes léto přiměřeně odlehčit, přesto by v něm neměly chybět zdroje všech potřebných živin – bílkovin, sacharidů i tuků v adekvátním množství.</w:t>
      </w:r>
    </w:p>
    <w:p w:rsidR="00B94538" w:rsidRDefault="00B94538" w:rsidP="00B94538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B94538" w:rsidRPr="00B94538" w:rsidRDefault="00B94538" w:rsidP="00B94538">
      <w:pPr>
        <w:jc w:val="both"/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</w:pPr>
      <w:r w:rsidRPr="00B94538"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>Alternativní výživové směry většinou nejsou vědecky podložené</w:t>
      </w:r>
    </w:p>
    <w:p w:rsidR="00B94538" w:rsidRDefault="00B94538" w:rsidP="00B94538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B94538" w:rsidRDefault="00B94538" w:rsidP="00B94538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B94538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Diety v dnešní době také úzce souvisejí s tématem alternativních způsobů stravování. Mezi nejznámější alternativní výživové směry patří vegetariánská a veganská strava, makrobiotická strava, dělená strava, dále také </w:t>
      </w:r>
      <w:proofErr w:type="spellStart"/>
      <w:r w:rsidRPr="00B94538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paleo</w:t>
      </w:r>
      <w:proofErr w:type="spellEnd"/>
      <w:r w:rsidRPr="00B94538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 dieta, </w:t>
      </w:r>
      <w:proofErr w:type="spellStart"/>
      <w:r w:rsidRPr="00B94538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nízkosacharidová</w:t>
      </w:r>
      <w:proofErr w:type="spellEnd"/>
      <w:r w:rsidRPr="00B94538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 dieta (</w:t>
      </w:r>
      <w:proofErr w:type="spellStart"/>
      <w:r w:rsidRPr="00B94538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low</w:t>
      </w:r>
      <w:proofErr w:type="spellEnd"/>
      <w:r w:rsidRPr="00B94538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 </w:t>
      </w:r>
      <w:proofErr w:type="spellStart"/>
      <w:r w:rsidRPr="00B94538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carb</w:t>
      </w:r>
      <w:proofErr w:type="spellEnd"/>
      <w:r w:rsidRPr="00B94538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 diet), výživa podle krevních skupin a jiné. Moderní je i ekologická výživa na bázi biopotravin.</w:t>
      </w:r>
    </w:p>
    <w:p w:rsidR="00B94538" w:rsidRPr="00B94538" w:rsidRDefault="00B94538" w:rsidP="00B94538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B94538" w:rsidRPr="00B94538" w:rsidRDefault="00B94538" w:rsidP="00B94538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B94538">
        <w:rPr>
          <w:rFonts w:ascii="Arial" w:hAnsi="Arial"/>
          <w:i/>
          <w:color w:val="0A4076"/>
          <w:position w:val="14"/>
          <w:sz w:val="20"/>
          <w:szCs w:val="20"/>
          <w:shd w:val="clear" w:color="auto" w:fill="FFFFFF"/>
        </w:rPr>
        <w:t xml:space="preserve">„Alternativní výživové směry většinou nejsou založeny na znalostech z oblasti fyziologie výživy a jejich význam pro člověka je vědecky nepodložený. Přesto mohou mít racionální jádro a mnohdy přinášejí pozitivní zdravotní účinky. V extrémním pojetí však opět nesou riziko stravy s nedostatečným obsahem </w:t>
      </w:r>
      <w:r w:rsidRPr="00B94538">
        <w:rPr>
          <w:rFonts w:ascii="Arial" w:hAnsi="Arial"/>
          <w:i/>
          <w:color w:val="0A4076"/>
          <w:position w:val="14"/>
          <w:sz w:val="20"/>
          <w:szCs w:val="20"/>
          <w:shd w:val="clear" w:color="auto" w:fill="FFFFFF"/>
        </w:rPr>
        <w:lastRenderedPageBreak/>
        <w:t xml:space="preserve">energie a esenciálních </w:t>
      </w:r>
      <w:proofErr w:type="spellStart"/>
      <w:r w:rsidRPr="00B94538">
        <w:rPr>
          <w:rFonts w:ascii="Arial" w:hAnsi="Arial"/>
          <w:i/>
          <w:color w:val="0A4076"/>
          <w:position w:val="14"/>
          <w:sz w:val="20"/>
          <w:szCs w:val="20"/>
          <w:shd w:val="clear" w:color="auto" w:fill="FFFFFF"/>
        </w:rPr>
        <w:t>makroživin</w:t>
      </w:r>
      <w:proofErr w:type="spellEnd"/>
      <w:r w:rsidRPr="00B94538">
        <w:rPr>
          <w:rFonts w:ascii="Arial" w:hAnsi="Arial"/>
          <w:i/>
          <w:color w:val="0A4076"/>
          <w:position w:val="14"/>
          <w:sz w:val="20"/>
          <w:szCs w:val="20"/>
          <w:shd w:val="clear" w:color="auto" w:fill="FFFFFF"/>
        </w:rPr>
        <w:t xml:space="preserve"> i mikroživin,“</w:t>
      </w:r>
      <w:r w:rsidRPr="00B94538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 říká Ing. Tereza Bočková, nutriční terapeutka Centra Anabell.</w:t>
      </w:r>
    </w:p>
    <w:p w:rsidR="00B94538" w:rsidRDefault="00B94538" w:rsidP="00B94538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B94538" w:rsidRPr="00B94538" w:rsidRDefault="00B94538" w:rsidP="00B94538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B94538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V souvislosti s poruchami příjmu potravy pak hovoříme o </w:t>
      </w:r>
      <w:proofErr w:type="spellStart"/>
      <w:r w:rsidRPr="00B94538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ortorexii</w:t>
      </w:r>
      <w:proofErr w:type="spellEnd"/>
      <w:r w:rsidRPr="00B94538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. </w:t>
      </w:r>
      <w:proofErr w:type="spellStart"/>
      <w:r w:rsidRPr="00B94538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Ortorexie</w:t>
      </w:r>
      <w:proofErr w:type="spellEnd"/>
      <w:r w:rsidRPr="00B94538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 je vnímána jako určitá forma mentální anorexie, kdy nemocní svoje chování vysvětlují zdravým životním stylem či domnělými zdravotními problémy.</w:t>
      </w:r>
    </w:p>
    <w:p w:rsidR="00B94538" w:rsidRDefault="00B94538" w:rsidP="00B94538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B94538" w:rsidRPr="00B94538" w:rsidRDefault="00B94538" w:rsidP="00B94538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B94538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Doba, ve které štíhlost a postava tak výrazným způsobem určují </w:t>
      </w:r>
      <w:proofErr w:type="spellStart"/>
      <w:r w:rsidRPr="00B94538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sebehodnotu</w:t>
      </w:r>
      <w:proofErr w:type="spellEnd"/>
      <w:r w:rsidRPr="00B94538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 člověka a jeho obraz ve společnosti, vytváří nesmírný tlak na schopnost udržet si zdravý přístup ve vztahu k módním dietním trendům. </w:t>
      </w:r>
    </w:p>
    <w:p w:rsidR="00B94538" w:rsidRDefault="00B94538" w:rsidP="00B94538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B94538" w:rsidRPr="00B94538" w:rsidRDefault="00B94538" w:rsidP="00B94538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B94538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Správný životní styl zahrnuje jídelníček složený ze zcela běžných potravin v přiměřených množstvích v kombinaci s dostatkem pohybové aktivity. Významnou roli v tomto přístupu přitom hraje výchova a vzdělávání již v raném dětství, přičemž správný vztah k jídlu je ve velké míře dán zdravým vztahem k sobě samému.</w:t>
      </w:r>
    </w:p>
    <w:sectPr w:rsidR="00B94538" w:rsidRPr="00B94538" w:rsidSect="00C24F56">
      <w:headerReference w:type="default" r:id="rId8"/>
      <w:footerReference w:type="default" r:id="rId9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ED7" w:rsidRDefault="00FC6ED7" w:rsidP="00930B69">
      <w:r>
        <w:separator/>
      </w:r>
    </w:p>
  </w:endnote>
  <w:endnote w:type="continuationSeparator" w:id="0">
    <w:p w:rsidR="00FC6ED7" w:rsidRDefault="00FC6ED7" w:rsidP="0093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DAB" w:rsidRPr="00F76DAB" w:rsidRDefault="00F76DAB">
    <w:pPr>
      <w:pStyle w:val="Zpat"/>
      <w:rPr>
        <w:rFonts w:ascii="Arial" w:hAnsi="Arial" w:cs="Arial"/>
        <w:color w:val="0070C0"/>
        <w:sz w:val="20"/>
        <w:szCs w:val="20"/>
      </w:rPr>
    </w:pPr>
    <w:r w:rsidRPr="00F76DAB">
      <w:rPr>
        <w:rFonts w:ascii="Arial" w:hAnsi="Arial" w:cs="Arial"/>
        <w:color w:val="0070C0"/>
        <w:sz w:val="20"/>
        <w:szCs w:val="20"/>
      </w:rPr>
      <w:t xml:space="preserve">Kontakt: Eva Fryšarová, </w:t>
    </w:r>
    <w:hyperlink r:id="rId1" w:history="1">
      <w:r w:rsidRPr="00F76DAB">
        <w:rPr>
          <w:rStyle w:val="Hypertextovodkaz"/>
          <w:rFonts w:ascii="Arial" w:hAnsi="Arial" w:cs="Arial"/>
          <w:color w:val="0070C0"/>
          <w:sz w:val="20"/>
          <w:szCs w:val="20"/>
        </w:rPr>
        <w:t>eva.frysarova@anabell.cz</w:t>
      </w:r>
    </w:hyperlink>
    <w:r w:rsidRPr="00F76DAB">
      <w:rPr>
        <w:rFonts w:ascii="Arial" w:hAnsi="Arial" w:cs="Arial"/>
        <w:color w:val="0070C0"/>
        <w:sz w:val="20"/>
        <w:szCs w:val="20"/>
      </w:rPr>
      <w:t xml:space="preserve">, </w:t>
    </w:r>
    <w:r w:rsidR="002E09BF">
      <w:rPr>
        <w:rFonts w:ascii="Arial" w:hAnsi="Arial" w:cs="Arial"/>
        <w:color w:val="0070C0"/>
        <w:sz w:val="20"/>
        <w:szCs w:val="20"/>
      </w:rPr>
      <w:t xml:space="preserve">mobil: </w:t>
    </w:r>
    <w:r w:rsidRPr="00F76DAB">
      <w:rPr>
        <w:rFonts w:ascii="Arial" w:hAnsi="Arial" w:cs="Arial"/>
        <w:color w:val="0070C0"/>
        <w:sz w:val="20"/>
        <w:szCs w:val="20"/>
      </w:rPr>
      <w:t>723 783 759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ED7" w:rsidRDefault="00FC6ED7" w:rsidP="00930B69">
      <w:r>
        <w:separator/>
      </w:r>
    </w:p>
  </w:footnote>
  <w:footnote w:type="continuationSeparator" w:id="0">
    <w:p w:rsidR="00FC6ED7" w:rsidRDefault="00FC6ED7" w:rsidP="00930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B69" w:rsidRPr="00930B69" w:rsidRDefault="00C24F56" w:rsidP="00930B69">
    <w:pPr>
      <w:pStyle w:val="Zhlav"/>
      <w:tabs>
        <w:tab w:val="clear" w:pos="4536"/>
        <w:tab w:val="clear" w:pos="9072"/>
        <w:tab w:val="left" w:pos="3494"/>
      </w:tabs>
      <w:rPr>
        <w:rFonts w:ascii="Arial" w:hAnsi="Arial" w:cs="Arial"/>
        <w:b/>
      </w:rPr>
    </w:pPr>
    <w:r w:rsidRPr="00930B69">
      <w:rPr>
        <w:rFonts w:ascii="Arial" w:hAnsi="Arial" w:cs="Arial"/>
        <w:b/>
        <w:noProof/>
        <w:color w:val="045D9A"/>
        <w:sz w:val="36"/>
        <w:szCs w:val="36"/>
        <w:lang w:eastAsia="cs-CZ"/>
      </w:rPr>
      <w:drawing>
        <wp:anchor distT="0" distB="0" distL="114300" distR="114300" simplePos="0" relativeHeight="251658752" behindDoc="0" locked="0" layoutInCell="1" allowOverlap="1" wp14:anchorId="78E53E35" wp14:editId="0D907450">
          <wp:simplePos x="0" y="0"/>
          <wp:positionH relativeFrom="margin">
            <wp:posOffset>4060190</wp:posOffset>
          </wp:positionH>
          <wp:positionV relativeFrom="margin">
            <wp:posOffset>-1040765</wp:posOffset>
          </wp:positionV>
          <wp:extent cx="1809750" cy="405130"/>
          <wp:effectExtent l="0" t="0" r="0" b="0"/>
          <wp:wrapSquare wrapText="bothSides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abell-5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405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0B69" w:rsidRPr="00930B69" w:rsidRDefault="00930B69" w:rsidP="00930B69">
    <w:pPr>
      <w:pStyle w:val="Zhlav"/>
      <w:tabs>
        <w:tab w:val="clear" w:pos="4536"/>
        <w:tab w:val="clear" w:pos="9072"/>
        <w:tab w:val="left" w:pos="3494"/>
      </w:tabs>
      <w:rPr>
        <w:rFonts w:ascii="Arial" w:hAnsi="Arial" w:cs="Arial"/>
        <w:b/>
        <w:color w:val="045D9A"/>
        <w:sz w:val="36"/>
        <w:szCs w:val="36"/>
      </w:rPr>
    </w:pPr>
    <w:r w:rsidRPr="00930B69">
      <w:rPr>
        <w:rFonts w:ascii="Arial" w:hAnsi="Arial" w:cs="Arial"/>
        <w:b/>
        <w:color w:val="045D9A"/>
        <w:sz w:val="36"/>
        <w:szCs w:val="36"/>
      </w:rPr>
      <w:t>TISKOVÁ ZPRÁVA</w:t>
    </w:r>
    <w:r w:rsidRPr="00930B69">
      <w:rPr>
        <w:rFonts w:ascii="Arial" w:hAnsi="Arial" w:cs="Arial"/>
        <w:b/>
        <w:color w:val="045D9A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6BC2"/>
    <w:multiLevelType w:val="hybridMultilevel"/>
    <w:tmpl w:val="241E1148"/>
    <w:lvl w:ilvl="0" w:tplc="60480AF0">
      <w:start w:val="1"/>
      <w:numFmt w:val="decimal"/>
      <w:lvlText w:val="%1)"/>
      <w:lvlJc w:val="left"/>
      <w:pPr>
        <w:ind w:left="720" w:hanging="360"/>
      </w:pPr>
      <w:rPr>
        <w:rFonts w:ascii="Segoe UI" w:eastAsiaTheme="minorHAnsi" w:hAnsi="Segoe UI" w:cs="Segoe U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C3EDB"/>
    <w:multiLevelType w:val="hybridMultilevel"/>
    <w:tmpl w:val="1B54A86C"/>
    <w:lvl w:ilvl="0" w:tplc="154E8E9E">
      <w:start w:val="1"/>
      <w:numFmt w:val="bullet"/>
      <w:lvlText w:val="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3549B"/>
    <w:multiLevelType w:val="hybridMultilevel"/>
    <w:tmpl w:val="6F22FB06"/>
    <w:lvl w:ilvl="0" w:tplc="078623D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450C6"/>
    <w:multiLevelType w:val="hybridMultilevel"/>
    <w:tmpl w:val="23EA33F8"/>
    <w:lvl w:ilvl="0" w:tplc="154E8E9E">
      <w:start w:val="1"/>
      <w:numFmt w:val="bullet"/>
      <w:lvlText w:val="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31"/>
    <w:rsid w:val="00072934"/>
    <w:rsid w:val="000F00A9"/>
    <w:rsid w:val="001A4CBF"/>
    <w:rsid w:val="002121AC"/>
    <w:rsid w:val="00223E32"/>
    <w:rsid w:val="00231685"/>
    <w:rsid w:val="00243D52"/>
    <w:rsid w:val="00264CC9"/>
    <w:rsid w:val="002E09BF"/>
    <w:rsid w:val="00334C82"/>
    <w:rsid w:val="0036267E"/>
    <w:rsid w:val="00380721"/>
    <w:rsid w:val="003814F1"/>
    <w:rsid w:val="003B195D"/>
    <w:rsid w:val="003C0E06"/>
    <w:rsid w:val="003D14A2"/>
    <w:rsid w:val="00401557"/>
    <w:rsid w:val="00411424"/>
    <w:rsid w:val="00463B99"/>
    <w:rsid w:val="00476778"/>
    <w:rsid w:val="00484C97"/>
    <w:rsid w:val="004A5A95"/>
    <w:rsid w:val="004B0D1C"/>
    <w:rsid w:val="004E05CA"/>
    <w:rsid w:val="004E135F"/>
    <w:rsid w:val="004E1D09"/>
    <w:rsid w:val="004E2A4E"/>
    <w:rsid w:val="0050604B"/>
    <w:rsid w:val="005268CE"/>
    <w:rsid w:val="005A2C5E"/>
    <w:rsid w:val="005B571A"/>
    <w:rsid w:val="006106CC"/>
    <w:rsid w:val="00612A85"/>
    <w:rsid w:val="00643FCA"/>
    <w:rsid w:val="0065525D"/>
    <w:rsid w:val="0067123E"/>
    <w:rsid w:val="00693E6E"/>
    <w:rsid w:val="00705CA4"/>
    <w:rsid w:val="00720958"/>
    <w:rsid w:val="007533FE"/>
    <w:rsid w:val="007836A0"/>
    <w:rsid w:val="007C12FB"/>
    <w:rsid w:val="007C6092"/>
    <w:rsid w:val="007F0312"/>
    <w:rsid w:val="007F088D"/>
    <w:rsid w:val="00815E76"/>
    <w:rsid w:val="00842F02"/>
    <w:rsid w:val="00850D35"/>
    <w:rsid w:val="00870824"/>
    <w:rsid w:val="00874E84"/>
    <w:rsid w:val="008D4FE3"/>
    <w:rsid w:val="008D7273"/>
    <w:rsid w:val="008E6246"/>
    <w:rsid w:val="008E7B50"/>
    <w:rsid w:val="00914E31"/>
    <w:rsid w:val="009207F9"/>
    <w:rsid w:val="00930B69"/>
    <w:rsid w:val="00951BBB"/>
    <w:rsid w:val="00970C98"/>
    <w:rsid w:val="00972E09"/>
    <w:rsid w:val="009A4B06"/>
    <w:rsid w:val="009B176A"/>
    <w:rsid w:val="009C7D6C"/>
    <w:rsid w:val="009E325A"/>
    <w:rsid w:val="00A4133D"/>
    <w:rsid w:val="00A87B9B"/>
    <w:rsid w:val="00AA4DF1"/>
    <w:rsid w:val="00AB1B1F"/>
    <w:rsid w:val="00AC5244"/>
    <w:rsid w:val="00AE73E4"/>
    <w:rsid w:val="00AF6FED"/>
    <w:rsid w:val="00B2279C"/>
    <w:rsid w:val="00B2326F"/>
    <w:rsid w:val="00B3685B"/>
    <w:rsid w:val="00B41180"/>
    <w:rsid w:val="00B44C75"/>
    <w:rsid w:val="00B60098"/>
    <w:rsid w:val="00B64F50"/>
    <w:rsid w:val="00B832E9"/>
    <w:rsid w:val="00B91972"/>
    <w:rsid w:val="00B94538"/>
    <w:rsid w:val="00BB3EEB"/>
    <w:rsid w:val="00BC4C7D"/>
    <w:rsid w:val="00BC6EAE"/>
    <w:rsid w:val="00C24F56"/>
    <w:rsid w:val="00C7232F"/>
    <w:rsid w:val="00C8552C"/>
    <w:rsid w:val="00C904C8"/>
    <w:rsid w:val="00C90A74"/>
    <w:rsid w:val="00CA1C26"/>
    <w:rsid w:val="00D05C92"/>
    <w:rsid w:val="00D24B6A"/>
    <w:rsid w:val="00D41FC8"/>
    <w:rsid w:val="00D84882"/>
    <w:rsid w:val="00DB0B6D"/>
    <w:rsid w:val="00DD3031"/>
    <w:rsid w:val="00DD7300"/>
    <w:rsid w:val="00E15C5D"/>
    <w:rsid w:val="00E3430A"/>
    <w:rsid w:val="00E617D7"/>
    <w:rsid w:val="00EA0C3E"/>
    <w:rsid w:val="00ED2EF9"/>
    <w:rsid w:val="00F13F5C"/>
    <w:rsid w:val="00F76DAB"/>
    <w:rsid w:val="00F8545F"/>
    <w:rsid w:val="00FC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1AE218-F05D-487C-9822-F680B7BE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30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031"/>
    <w:rPr>
      <w:rFonts w:ascii="Tahoma" w:hAnsi="Tahoma" w:cs="Tahoma"/>
      <w:sz w:val="16"/>
      <w:szCs w:val="16"/>
      <w:lang w:eastAsia="zh-CN"/>
    </w:rPr>
  </w:style>
  <w:style w:type="paragraph" w:styleId="Normlnweb">
    <w:name w:val="Normal (Web)"/>
    <w:basedOn w:val="Normln"/>
    <w:uiPriority w:val="99"/>
    <w:unhideWhenUsed/>
    <w:rsid w:val="00DD3031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Siln">
    <w:name w:val="Strong"/>
    <w:basedOn w:val="Standardnpsmoodstavce"/>
    <w:uiPriority w:val="22"/>
    <w:qFormat/>
    <w:rsid w:val="00DD3031"/>
    <w:rPr>
      <w:b/>
      <w:bCs/>
    </w:rPr>
  </w:style>
  <w:style w:type="character" w:customStyle="1" w:styleId="apple-converted-space">
    <w:name w:val="apple-converted-space"/>
    <w:basedOn w:val="Standardnpsmoodstavce"/>
    <w:rsid w:val="00DD3031"/>
  </w:style>
  <w:style w:type="character" w:styleId="Hypertextovodkaz">
    <w:name w:val="Hyperlink"/>
    <w:basedOn w:val="Standardnpsmoodstavce"/>
    <w:uiPriority w:val="99"/>
    <w:unhideWhenUsed/>
    <w:rsid w:val="00DD303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A1C2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F00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00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00A9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00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00A9"/>
    <w:rPr>
      <w:b/>
      <w:bCs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30B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0B69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930B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0B69"/>
    <w:rPr>
      <w:sz w:val="24"/>
      <w:szCs w:val="24"/>
      <w:lang w:eastAsia="zh-CN"/>
    </w:rPr>
  </w:style>
  <w:style w:type="paragraph" w:customStyle="1" w:styleId="justifyfull">
    <w:name w:val="justifyfull"/>
    <w:basedOn w:val="Normln"/>
    <w:rsid w:val="00B91972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Zdraznn">
    <w:name w:val="Emphasis"/>
    <w:basedOn w:val="Standardnpsmoodstavce"/>
    <w:uiPriority w:val="20"/>
    <w:qFormat/>
    <w:rsid w:val="00693E6E"/>
    <w:rPr>
      <w:i/>
      <w:iCs/>
    </w:rPr>
  </w:style>
  <w:style w:type="paragraph" w:styleId="Bezmezer">
    <w:name w:val="No Spacing"/>
    <w:uiPriority w:val="1"/>
    <w:qFormat/>
    <w:rsid w:val="00815E76"/>
    <w:rPr>
      <w:sz w:val="24"/>
      <w:szCs w:val="24"/>
      <w:lang w:eastAsia="zh-C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0E06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0E06"/>
    <w:rPr>
      <w:rFonts w:asciiTheme="minorHAnsi" w:hAnsiTheme="minorHAnsi" w:cstheme="minorBidi"/>
    </w:rPr>
  </w:style>
  <w:style w:type="character" w:styleId="Znakapoznpodarou">
    <w:name w:val="footnote reference"/>
    <w:basedOn w:val="Standardnpsmoodstavce"/>
    <w:uiPriority w:val="99"/>
    <w:semiHidden/>
    <w:unhideWhenUsed/>
    <w:rsid w:val="003C0E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a.frysarova@anabel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923E8-1BC2-4375-AF6A-169D3DFB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Evík</dc:creator>
  <cp:lastModifiedBy>Eva Fryšarová</cp:lastModifiedBy>
  <cp:revision>7</cp:revision>
  <dcterms:created xsi:type="dcterms:W3CDTF">2015-06-24T21:38:00Z</dcterms:created>
  <dcterms:modified xsi:type="dcterms:W3CDTF">2016-04-28T07:33:00Z</dcterms:modified>
</cp:coreProperties>
</file>