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9" w:rsidRPr="00930B69" w:rsidRDefault="008D4FE3" w:rsidP="00C7232F">
      <w:pPr>
        <w:jc w:val="both"/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Praha</w:t>
      </w:r>
      <w:r w:rsidR="009207F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,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</w:t>
      </w:r>
      <w:r w:rsidR="00C7232F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26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. </w:t>
      </w:r>
      <w:r w:rsidR="00C7232F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června</w:t>
      </w:r>
      <w:r w:rsidR="00930B69" w:rsidRPr="00930B69"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 xml:space="preserve"> 201</w:t>
      </w:r>
      <w:r>
        <w:rPr>
          <w:rFonts w:ascii="Arial" w:hAnsi="Arial" w:cs="Arial"/>
          <w:bCs/>
          <w:color w:val="0A4076"/>
          <w:sz w:val="20"/>
          <w:szCs w:val="20"/>
          <w:shd w:val="clear" w:color="auto" w:fill="FFFFFF"/>
        </w:rPr>
        <w:t>5</w:t>
      </w:r>
    </w:p>
    <w:p w:rsidR="008D7273" w:rsidRDefault="008D7273" w:rsidP="00C7232F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</w:pPr>
      <w:r w:rsidRPr="00B94538">
        <w:rPr>
          <w:rFonts w:ascii="Segoe UI" w:hAnsi="Segoe UI" w:cs="Segoe UI"/>
          <w:b/>
          <w:bCs/>
          <w:color w:val="0A4076"/>
          <w:u w:val="single"/>
          <w:shd w:val="clear" w:color="auto" w:fill="FFFFFF"/>
        </w:rPr>
        <w:t>Diety „do plavek“ i alternativní výživové směry skýtají nebezpečí</w:t>
      </w:r>
    </w:p>
    <w:p w:rsidR="00B94538" w:rsidRDefault="00B94538" w:rsidP="00B94538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Výživa člověka je dnes široká oblast zahrnující nejrůznější směry, kontroverze a názory, psychické, sociální a společenské vlivy. Je to téma, kterým se zabývá mnoho odborníků, mnoho laiků, mnoho společností i jednotlivců na úrovni celé populace. Především ženy často řeší svůj jídelníček již od útlého věku. Diety jsou nedílnou součástí moderní doby.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Nyní v období plánování letní dovolené je pro velké množství žen stejně důležité „rychle zhubnout do plavek“ jako vybrat si vysněnou destinaci. První ze snů s sebou však často nese příliš vysokou cenu. </w:t>
      </w:r>
      <w:r w:rsidRPr="00B94538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„Většina žen, které se rozhodnou držet dietu na sebe klade nepřiměřené nároky a snaží se velmi striktně dodržovat režim, který je pro tělo nepřirozený,“</w:t>
      </w: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upozorňuje </w:t>
      </w:r>
      <w:r w:rsidRPr="00B94538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Ing. Tereza Bočková, nutriční terapeutka Centra Anabell.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S energeticky podhodnocenou dietou a tlakem, který klade na tělesné i psychické stránky člověka, dochází k porušování tohoto režimu a frustraci. Tím proces nekončí a s heslem „od zítřka“ nebo „od pondělí“ většinou začíná nanovo.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bookmarkStart w:id="0" w:name="_GoBack"/>
      <w:bookmarkEnd w:id="0"/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>„V případě, kdy je díky silné sebekontrole striktní dieta s nízkým obsahem energie úspěšná, se dostáváme na hranici poruchy příjmu potravy. Hubnutí do plavek je motivem, který skrz média působí už na žačky základních škol. Je proto jedním z rizikových vlivů prostředí pro rozvoj poruch příjmu potravy začínajících většinou velmi nenápadně,“</w:t>
      </w: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varuje Ing. Tereza Bočková.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Letní dietní šílenství může mít po stránce rozvoje mentální anorexie podobu omezování se v jídle argumentované tím, že v horkém počasí dotyčná osoba nemá hlad nebo chuť na jiné potraviny než ovoce, zeleninu a podobně. Pro zdravého člověka není nebezpečné svůj jídelníček přes léto přiměřeně odlehčit, přesto by v něm neměly chybět zdroje všech potřebných živin – bílkovin, sacharidů i tuků v adekvátním množství.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b/>
          <w:color w:val="0A4076"/>
          <w:position w:val="14"/>
          <w:sz w:val="20"/>
          <w:szCs w:val="20"/>
          <w:shd w:val="clear" w:color="auto" w:fill="FFFFFF"/>
        </w:rPr>
        <w:t>Alternativní výživové směry většinou nejsou vědecky podložené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Diety v dnešní době také úzce souvisejí s tématem alternativních způsobů stravování. Mezi nejznámější alternativní výživové směry patří vegetariánská a veganská strava, makrobiotická strava, dělená strava, dále také paleo dieta, nízkosacharidová dieta (low carb diet), výživa podle krevních skupin a jiné. Moderní je i ekologická výživa na bázi biopotravin.</w:t>
      </w:r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t xml:space="preserve">„Alternativní výživové směry většinou nejsou založeny na znalostech z oblasti fyziologie výživy a jejich význam pro člověka je vědecky nepodložený. Přesto mohou mít racionální jádro a mnohdy přinášejí pozitivní zdravotní účinky. V extrémním pojetí však opět nesou riziko stravy s nedostatečným obsahem </w:t>
      </w:r>
      <w:r w:rsidRPr="00B94538">
        <w:rPr>
          <w:rFonts w:ascii="Arial" w:hAnsi="Arial"/>
          <w:i/>
          <w:color w:val="0A4076"/>
          <w:position w:val="14"/>
          <w:sz w:val="20"/>
          <w:szCs w:val="20"/>
          <w:shd w:val="clear" w:color="auto" w:fill="FFFFFF"/>
        </w:rPr>
        <w:lastRenderedPageBreak/>
        <w:t>energie a esenciálních makroživin i mikroživin,“</w:t>
      </w: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 říká Ing. Tereza Bočková, nutriční terapeutka Centra Anabell.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V souvislosti s poruchami příjmu potravy pak hovoříme o ortorexii. Ortorexie je vnímána jako určitá forma mentální anorexie, kdy nemocní svoje chování vysvětlují zdravým životním stylem či domnělými zdravotními problémy.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 xml:space="preserve">Doba, ve které štíhlost a postava tak výrazným způsobem určují sebehodnotu člověka a jeho obraz ve společnosti, vytváří nesmírný tlak na schopnost udržet si zdravý přístup ve vztahu k módním dietním trendům. </w:t>
      </w:r>
    </w:p>
    <w:p w:rsid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</w:p>
    <w:p w:rsidR="00B94538" w:rsidRPr="00B94538" w:rsidRDefault="00B94538" w:rsidP="00B94538">
      <w:pPr>
        <w:jc w:val="both"/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</w:pPr>
      <w:r w:rsidRPr="00B94538">
        <w:rPr>
          <w:rFonts w:ascii="Arial" w:hAnsi="Arial"/>
          <w:color w:val="0A4076"/>
          <w:position w:val="14"/>
          <w:sz w:val="20"/>
          <w:szCs w:val="20"/>
          <w:shd w:val="clear" w:color="auto" w:fill="FFFFFF"/>
        </w:rPr>
        <w:t>Správný životní styl zahrnuje jídelníček složený ze zcela běžných potravin v přiměřených množstvích v kombinaci s dostatkem pohybové aktivity. Významnou roli v tomto přístupu přitom hraje výchova a vzdělávání již v raném dětství, přičemž správný vztah k jídlu je ve velké míře dán zdravým vztahem k sobě samému.</w:t>
      </w:r>
    </w:p>
    <w:sectPr w:rsidR="00B94538" w:rsidRPr="00B94538" w:rsidSect="00C24F56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E9" w:rsidRDefault="00B832E9" w:rsidP="00930B69">
      <w:r>
        <w:separator/>
      </w:r>
    </w:p>
  </w:endnote>
  <w:endnote w:type="continuationSeparator" w:id="0">
    <w:p w:rsidR="00B832E9" w:rsidRDefault="00B832E9" w:rsidP="009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AB" w:rsidRPr="00F76DAB" w:rsidRDefault="00F76DAB">
    <w:pPr>
      <w:pStyle w:val="Zpat"/>
      <w:rPr>
        <w:rFonts w:ascii="Arial" w:hAnsi="Arial" w:cs="Arial"/>
        <w:color w:val="0070C0"/>
        <w:sz w:val="20"/>
        <w:szCs w:val="20"/>
      </w:rPr>
    </w:pPr>
    <w:r w:rsidRPr="00F76DAB">
      <w:rPr>
        <w:rFonts w:ascii="Arial" w:hAnsi="Arial" w:cs="Arial"/>
        <w:color w:val="0070C0"/>
        <w:sz w:val="20"/>
        <w:szCs w:val="20"/>
      </w:rPr>
      <w:t xml:space="preserve">Kontakt: Eva Fryšarová, </w:t>
    </w:r>
    <w:hyperlink r:id="rId1" w:history="1">
      <w:r w:rsidRPr="00F76DAB">
        <w:rPr>
          <w:rStyle w:val="Hypertextovodkaz"/>
          <w:rFonts w:ascii="Arial" w:hAnsi="Arial" w:cs="Arial"/>
          <w:color w:val="0070C0"/>
          <w:sz w:val="20"/>
          <w:szCs w:val="20"/>
        </w:rPr>
        <w:t>eva.frysarova@anabell.cz</w:t>
      </w:r>
    </w:hyperlink>
    <w:r w:rsidRPr="00F76DAB">
      <w:rPr>
        <w:rFonts w:ascii="Arial" w:hAnsi="Arial" w:cs="Arial"/>
        <w:color w:val="0070C0"/>
        <w:sz w:val="20"/>
        <w:szCs w:val="20"/>
      </w:rPr>
      <w:t xml:space="preserve">, </w:t>
    </w:r>
    <w:r w:rsidR="002E09BF">
      <w:rPr>
        <w:rFonts w:ascii="Arial" w:hAnsi="Arial" w:cs="Arial"/>
        <w:color w:val="0070C0"/>
        <w:sz w:val="20"/>
        <w:szCs w:val="20"/>
      </w:rPr>
      <w:t xml:space="preserve">mobil: </w:t>
    </w:r>
    <w:r w:rsidRPr="00F76DAB">
      <w:rPr>
        <w:rFonts w:ascii="Arial" w:hAnsi="Arial" w:cs="Arial"/>
        <w:color w:val="0070C0"/>
        <w:sz w:val="20"/>
        <w:szCs w:val="20"/>
      </w:rPr>
      <w:t>723 783 759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E9" w:rsidRDefault="00B832E9" w:rsidP="00930B69">
      <w:r>
        <w:separator/>
      </w:r>
    </w:p>
  </w:footnote>
  <w:footnote w:type="continuationSeparator" w:id="0">
    <w:p w:rsidR="00B832E9" w:rsidRDefault="00B832E9" w:rsidP="0093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69" w:rsidRPr="00930B69" w:rsidRDefault="00C24F56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</w:rPr>
    </w:pPr>
    <w:r w:rsidRPr="00930B69">
      <w:rPr>
        <w:rFonts w:ascii="Arial" w:hAnsi="Arial" w:cs="Arial"/>
        <w:b/>
        <w:noProof/>
        <w:color w:val="045D9A"/>
        <w:sz w:val="36"/>
        <w:szCs w:val="36"/>
        <w:lang w:eastAsia="cs-CZ"/>
      </w:rPr>
      <w:drawing>
        <wp:anchor distT="0" distB="0" distL="114300" distR="114300" simplePos="0" relativeHeight="251658752" behindDoc="0" locked="0" layoutInCell="1" allowOverlap="1" wp14:anchorId="78E53E35" wp14:editId="0D907450">
          <wp:simplePos x="0" y="0"/>
          <wp:positionH relativeFrom="margin">
            <wp:posOffset>4060190</wp:posOffset>
          </wp:positionH>
          <wp:positionV relativeFrom="margin">
            <wp:posOffset>-1040765</wp:posOffset>
          </wp:positionV>
          <wp:extent cx="1809750" cy="405130"/>
          <wp:effectExtent l="0" t="0" r="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bell-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B69" w:rsidRPr="00930B69" w:rsidRDefault="00930B69" w:rsidP="00930B69">
    <w:pPr>
      <w:pStyle w:val="Zhlav"/>
      <w:tabs>
        <w:tab w:val="clear" w:pos="4536"/>
        <w:tab w:val="clear" w:pos="9072"/>
        <w:tab w:val="left" w:pos="3494"/>
      </w:tabs>
      <w:rPr>
        <w:rFonts w:ascii="Arial" w:hAnsi="Arial" w:cs="Arial"/>
        <w:b/>
        <w:color w:val="045D9A"/>
        <w:sz w:val="36"/>
        <w:szCs w:val="36"/>
      </w:rPr>
    </w:pPr>
    <w:r w:rsidRPr="00930B69">
      <w:rPr>
        <w:rFonts w:ascii="Arial" w:hAnsi="Arial" w:cs="Arial"/>
        <w:b/>
        <w:color w:val="045D9A"/>
        <w:sz w:val="36"/>
        <w:szCs w:val="36"/>
      </w:rPr>
      <w:t>TISKOVÁ ZPRÁVA</w:t>
    </w:r>
    <w:r w:rsidRPr="00930B69">
      <w:rPr>
        <w:rFonts w:ascii="Arial" w:hAnsi="Arial" w:cs="Arial"/>
        <w:b/>
        <w:color w:val="045D9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BC2"/>
    <w:multiLevelType w:val="hybridMultilevel"/>
    <w:tmpl w:val="241E1148"/>
    <w:lvl w:ilvl="0" w:tplc="60480AF0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3EDB"/>
    <w:multiLevelType w:val="hybridMultilevel"/>
    <w:tmpl w:val="1B54A86C"/>
    <w:lvl w:ilvl="0" w:tplc="154E8E9E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49B"/>
    <w:multiLevelType w:val="hybridMultilevel"/>
    <w:tmpl w:val="6F22FB06"/>
    <w:lvl w:ilvl="0" w:tplc="078623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50C6"/>
    <w:multiLevelType w:val="hybridMultilevel"/>
    <w:tmpl w:val="23EA33F8"/>
    <w:lvl w:ilvl="0" w:tplc="154E8E9E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1"/>
    <w:rsid w:val="00072934"/>
    <w:rsid w:val="000F00A9"/>
    <w:rsid w:val="001A4CBF"/>
    <w:rsid w:val="002121AC"/>
    <w:rsid w:val="00223E32"/>
    <w:rsid w:val="00231685"/>
    <w:rsid w:val="00243D52"/>
    <w:rsid w:val="00264CC9"/>
    <w:rsid w:val="002E09BF"/>
    <w:rsid w:val="00334C82"/>
    <w:rsid w:val="0036267E"/>
    <w:rsid w:val="00380721"/>
    <w:rsid w:val="003814F1"/>
    <w:rsid w:val="003B195D"/>
    <w:rsid w:val="003C0E06"/>
    <w:rsid w:val="003D14A2"/>
    <w:rsid w:val="00401557"/>
    <w:rsid w:val="00411424"/>
    <w:rsid w:val="00463B99"/>
    <w:rsid w:val="00476778"/>
    <w:rsid w:val="00484C97"/>
    <w:rsid w:val="004A5A95"/>
    <w:rsid w:val="004B0D1C"/>
    <w:rsid w:val="004E05CA"/>
    <w:rsid w:val="004E135F"/>
    <w:rsid w:val="004E1D09"/>
    <w:rsid w:val="004E2A4E"/>
    <w:rsid w:val="0050604B"/>
    <w:rsid w:val="005268CE"/>
    <w:rsid w:val="005A2C5E"/>
    <w:rsid w:val="005B571A"/>
    <w:rsid w:val="006106CC"/>
    <w:rsid w:val="00612A85"/>
    <w:rsid w:val="00643FCA"/>
    <w:rsid w:val="0065525D"/>
    <w:rsid w:val="0067123E"/>
    <w:rsid w:val="00693E6E"/>
    <w:rsid w:val="00705CA4"/>
    <w:rsid w:val="00720958"/>
    <w:rsid w:val="007533FE"/>
    <w:rsid w:val="007836A0"/>
    <w:rsid w:val="007C12FB"/>
    <w:rsid w:val="007C6092"/>
    <w:rsid w:val="007F0312"/>
    <w:rsid w:val="007F088D"/>
    <w:rsid w:val="00815E76"/>
    <w:rsid w:val="00842F02"/>
    <w:rsid w:val="00850D35"/>
    <w:rsid w:val="00870824"/>
    <w:rsid w:val="00874E84"/>
    <w:rsid w:val="008D4FE3"/>
    <w:rsid w:val="008D7273"/>
    <w:rsid w:val="008E6246"/>
    <w:rsid w:val="008E7B50"/>
    <w:rsid w:val="00914E31"/>
    <w:rsid w:val="009207F9"/>
    <w:rsid w:val="00930B69"/>
    <w:rsid w:val="00951BBB"/>
    <w:rsid w:val="00970C98"/>
    <w:rsid w:val="00972E09"/>
    <w:rsid w:val="009A4B06"/>
    <w:rsid w:val="009B176A"/>
    <w:rsid w:val="009C7D6C"/>
    <w:rsid w:val="00A4133D"/>
    <w:rsid w:val="00A87B9B"/>
    <w:rsid w:val="00AA4DF1"/>
    <w:rsid w:val="00AB1B1F"/>
    <w:rsid w:val="00AC5244"/>
    <w:rsid w:val="00AE73E4"/>
    <w:rsid w:val="00AF6FED"/>
    <w:rsid w:val="00B2279C"/>
    <w:rsid w:val="00B2326F"/>
    <w:rsid w:val="00B3685B"/>
    <w:rsid w:val="00B41180"/>
    <w:rsid w:val="00B44C75"/>
    <w:rsid w:val="00B60098"/>
    <w:rsid w:val="00B64F50"/>
    <w:rsid w:val="00B832E9"/>
    <w:rsid w:val="00B91972"/>
    <w:rsid w:val="00B94538"/>
    <w:rsid w:val="00BB3EEB"/>
    <w:rsid w:val="00BC4C7D"/>
    <w:rsid w:val="00BC6EAE"/>
    <w:rsid w:val="00C24F56"/>
    <w:rsid w:val="00C7232F"/>
    <w:rsid w:val="00C8552C"/>
    <w:rsid w:val="00C904C8"/>
    <w:rsid w:val="00C90A74"/>
    <w:rsid w:val="00CA1C26"/>
    <w:rsid w:val="00D05C92"/>
    <w:rsid w:val="00D24B6A"/>
    <w:rsid w:val="00D41FC8"/>
    <w:rsid w:val="00D84882"/>
    <w:rsid w:val="00DB0B6D"/>
    <w:rsid w:val="00DD3031"/>
    <w:rsid w:val="00DD7300"/>
    <w:rsid w:val="00E15C5D"/>
    <w:rsid w:val="00E3430A"/>
    <w:rsid w:val="00E617D7"/>
    <w:rsid w:val="00EA0C3E"/>
    <w:rsid w:val="00ED2EF9"/>
    <w:rsid w:val="00F13F5C"/>
    <w:rsid w:val="00F76DAB"/>
    <w:rsid w:val="00F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AE218-F05D-487C-9822-F680B7B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031"/>
    <w:rPr>
      <w:rFonts w:ascii="Tahoma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DD3031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D3031"/>
    <w:rPr>
      <w:b/>
      <w:bCs/>
    </w:rPr>
  </w:style>
  <w:style w:type="character" w:customStyle="1" w:styleId="apple-converted-space">
    <w:name w:val="apple-converted-space"/>
    <w:basedOn w:val="Standardnpsmoodstavce"/>
    <w:rsid w:val="00DD3031"/>
  </w:style>
  <w:style w:type="character" w:styleId="Hypertextovodkaz">
    <w:name w:val="Hyperlink"/>
    <w:basedOn w:val="Standardnpsmoodstavce"/>
    <w:uiPriority w:val="99"/>
    <w:unhideWhenUsed/>
    <w:rsid w:val="00DD30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1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0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0A9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0A9"/>
    <w:rPr>
      <w:b/>
      <w:bCs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B69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30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B69"/>
    <w:rPr>
      <w:sz w:val="24"/>
      <w:szCs w:val="24"/>
      <w:lang w:eastAsia="zh-CN"/>
    </w:rPr>
  </w:style>
  <w:style w:type="paragraph" w:customStyle="1" w:styleId="justifyfull">
    <w:name w:val="justifyfull"/>
    <w:basedOn w:val="Normln"/>
    <w:rsid w:val="00B9197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693E6E"/>
    <w:rPr>
      <w:i/>
      <w:iCs/>
    </w:rPr>
  </w:style>
  <w:style w:type="paragraph" w:styleId="Bezmezer">
    <w:name w:val="No Spacing"/>
    <w:uiPriority w:val="1"/>
    <w:qFormat/>
    <w:rsid w:val="00815E76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0E06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0E06"/>
    <w:rPr>
      <w:rFonts w:ascii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3C0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.frysarova@anabe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C9D4-E5D8-4789-9684-ABC68CE6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2859</Characters>
  <Application>Microsoft Office Word</Application>
  <DocSecurity>0</DocSecurity>
  <Lines>52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Evík</dc:creator>
  <cp:lastModifiedBy>Eva Fryšarová</cp:lastModifiedBy>
  <cp:revision>6</cp:revision>
  <dcterms:created xsi:type="dcterms:W3CDTF">2015-06-24T21:38:00Z</dcterms:created>
  <dcterms:modified xsi:type="dcterms:W3CDTF">2015-06-25T04:27:00Z</dcterms:modified>
</cp:coreProperties>
</file>