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69" w:rsidRDefault="00930B69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930B69" w:rsidRPr="00930B69" w:rsidRDefault="009207F9" w:rsidP="00DB0B6D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Brno,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9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září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2014</w:t>
      </w:r>
    </w:p>
    <w:p w:rsidR="00930B69" w:rsidRDefault="00930B69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930B69" w:rsidRDefault="00930B69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7273" w:rsidRPr="00ED2EF9" w:rsidRDefault="008D7273" w:rsidP="008D7273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 xml:space="preserve">Korespondenční kurz umožňuje anonymní poradenství, Centrum </w:t>
      </w:r>
      <w:proofErr w:type="spellStart"/>
      <w: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Anabell</w:t>
      </w:r>
      <w:proofErr w:type="spellEnd"/>
      <w: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 xml:space="preserve"> se uchází o grant</w:t>
      </w:r>
    </w:p>
    <w:p w:rsidR="008D7273" w:rsidRDefault="008D727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7273" w:rsidRDefault="008D727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7273" w:rsidRDefault="008D7273" w:rsidP="008D7273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Projekt Korespondenčního kurzu </w:t>
      </w:r>
      <w:proofErr w:type="spellStart"/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Anabell</w:t>
      </w:r>
      <w:proofErr w:type="spellEnd"/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 pro osoby s poruchou příjmu potravy byl vybrán do grantového programu Era pomáhá regionům</w:t>
      </w:r>
      <w:r w:rsidR="0067123E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. O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 podporu dárc</w:t>
      </w:r>
      <w:r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ů</w:t>
      </w:r>
      <w:r w:rsidR="0067123E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 se</w:t>
      </w:r>
      <w:r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 uchází za oblast velkého Brna a může získat grant až ve výši 45 tisíc korun.</w:t>
      </w:r>
    </w:p>
    <w:p w:rsidR="008D7273" w:rsidRPr="008D7273" w:rsidRDefault="008D7273" w:rsidP="008D7273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</w:p>
    <w:p w:rsidR="008D7273" w:rsidRPr="008D7273" w:rsidRDefault="008D7273" w:rsidP="008D7273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Dárci</w:t>
      </w:r>
      <w:r w:rsidR="007F088D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, přičemž nemusí být pouze z okolí Brna,</w:t>
      </w:r>
      <w:bookmarkStart w:id="0" w:name="_GoBack"/>
      <w:bookmarkEnd w:id="0"/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mohou přispět libovolnou částkou na speciálně zřízený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účet 101 7777 101/0300 a s variabilním symbolem 2002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, nebo tak snadno a rychle učinit díky funkci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Klikni a daruj – online platební bráně na </w:t>
      </w:r>
      <w:hyperlink r:id="rId8" w:tgtFrame="_blank" w:history="1">
        <w:r w:rsidRPr="008D7273">
          <w:rPr>
            <w:rFonts w:ascii="Arial" w:hAnsi="Arial"/>
            <w:b/>
            <w:color w:val="0A4076"/>
            <w:position w:val="14"/>
            <w:sz w:val="20"/>
            <w:szCs w:val="20"/>
            <w:shd w:val="clear" w:color="auto" w:fill="FFFFFF"/>
          </w:rPr>
          <w:t>www.erapomaharegionum.cz</w:t>
        </w:r>
      </w:hyperlink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. </w:t>
      </w: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Vybírání prostředků bude ukončeno 6. ledna 2015 a poté Era rozdělí mezi šedesát projektů ve dvaceti regionech 2 miliony korun. Projekt, který v daném regionu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vybere od svých dárců nejvyšší množství peněz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, získá grant v hodnotě 45 tisíc korun, druhý 35 tisíc korun a poslední 20 tisíc korun. </w:t>
      </w: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Korespondenční kurz je anonymní poradenskou službou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, kterou </w:t>
      </w:r>
      <w:proofErr w:type="spellStart"/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Anabell</w:t>
      </w:r>
      <w:proofErr w:type="spellEnd"/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nabízí prostřednictvím internetu a e-mailové komunikace. Je určen osobám s poruchou příjmu potravy, které v současné době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nemohou nebo nechtějí komunikovat s odborníkem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telefonicky nebo tváří v tvář, ale chtějí svůj problém konzultovat.</w:t>
      </w: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V tabuizované oblasti poruch příjmu potravy, anorexie, bulimie, záchvatovitého přejídání a dalších, je velmi běžné, že se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nemocný bojí se svým problémem svěřit a stydí se za něj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.</w:t>
      </w:r>
    </w:p>
    <w:p w:rsidR="008D7273" w:rsidRPr="008D7273" w:rsidRDefault="008D7273" w:rsidP="008D727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D7273" w:rsidRPr="008D7273" w:rsidRDefault="008D7273" w:rsidP="008D7273">
      <w:pPr>
        <w:jc w:val="both"/>
        <w:rPr>
          <w:rFonts w:ascii="Arial" w:hAnsi="Arial" w:cs="Arial"/>
          <w:bCs/>
          <w:color w:val="0A4076"/>
          <w:position w:val="14"/>
          <w:sz w:val="20"/>
          <w:szCs w:val="20"/>
          <w:shd w:val="clear" w:color="auto" w:fill="FFFFFF"/>
        </w:rPr>
      </w:pP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Primárním cílem korespondenčního kurzu, který umožňuje opakovaný kontakt s poradcem, je provést klienta nebo klientku až k bodu, kdy </w:t>
      </w:r>
      <w:r w:rsidRPr="008D7273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vyhledá odbornou lékařskou pomoc tváří v tvář</w:t>
      </w:r>
      <w:r w:rsidRPr="008D7273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.</w:t>
      </w:r>
    </w:p>
    <w:sectPr w:rsidR="008D7273" w:rsidRPr="008D72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75" w:rsidRDefault="00B44C75" w:rsidP="00930B69">
      <w:r>
        <w:separator/>
      </w:r>
    </w:p>
  </w:endnote>
  <w:endnote w:type="continuationSeparator" w:id="0">
    <w:p w:rsidR="00B44C75" w:rsidRDefault="00B44C75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</w:t>
    </w:r>
    <w:proofErr w:type="spellStart"/>
    <w:r w:rsidRPr="00F76DAB">
      <w:rPr>
        <w:rFonts w:ascii="Arial" w:hAnsi="Arial" w:cs="Arial"/>
        <w:color w:val="0070C0"/>
        <w:sz w:val="20"/>
        <w:szCs w:val="20"/>
      </w:rPr>
      <w:t>Fryšarová</w:t>
    </w:r>
    <w:proofErr w:type="spellEnd"/>
    <w:r w:rsidRPr="00F76DAB">
      <w:rPr>
        <w:rFonts w:ascii="Arial" w:hAnsi="Arial" w:cs="Arial"/>
        <w:color w:val="0070C0"/>
        <w:sz w:val="20"/>
        <w:szCs w:val="20"/>
      </w:rPr>
      <w:t xml:space="preserve">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>, 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75" w:rsidRDefault="00B44C75" w:rsidP="00930B69">
      <w:r>
        <w:separator/>
      </w:r>
    </w:p>
  </w:footnote>
  <w:footnote w:type="continuationSeparator" w:id="0">
    <w:p w:rsidR="00B44C75" w:rsidRDefault="00B44C75" w:rsidP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EFB06FB" wp14:editId="1F4794EA">
          <wp:simplePos x="0" y="0"/>
          <wp:positionH relativeFrom="margin">
            <wp:posOffset>4212590</wp:posOffset>
          </wp:positionH>
          <wp:positionV relativeFrom="margin">
            <wp:posOffset>-454025</wp:posOffset>
          </wp:positionV>
          <wp:extent cx="1809750" cy="40513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1"/>
    <w:rsid w:val="000F00A9"/>
    <w:rsid w:val="001A4CBF"/>
    <w:rsid w:val="00223E32"/>
    <w:rsid w:val="00231685"/>
    <w:rsid w:val="00243D52"/>
    <w:rsid w:val="00411424"/>
    <w:rsid w:val="00484C97"/>
    <w:rsid w:val="004B0D1C"/>
    <w:rsid w:val="004E135F"/>
    <w:rsid w:val="004E1D09"/>
    <w:rsid w:val="0050604B"/>
    <w:rsid w:val="005268CE"/>
    <w:rsid w:val="006106CC"/>
    <w:rsid w:val="00612A85"/>
    <w:rsid w:val="00643FCA"/>
    <w:rsid w:val="0067123E"/>
    <w:rsid w:val="00693E6E"/>
    <w:rsid w:val="007836A0"/>
    <w:rsid w:val="007C12FB"/>
    <w:rsid w:val="007C6092"/>
    <w:rsid w:val="007F0312"/>
    <w:rsid w:val="007F088D"/>
    <w:rsid w:val="00842F02"/>
    <w:rsid w:val="00874E84"/>
    <w:rsid w:val="008D7273"/>
    <w:rsid w:val="008E6246"/>
    <w:rsid w:val="009207F9"/>
    <w:rsid w:val="00930B69"/>
    <w:rsid w:val="00951BBB"/>
    <w:rsid w:val="00972E09"/>
    <w:rsid w:val="00A87B9B"/>
    <w:rsid w:val="00AA4DF1"/>
    <w:rsid w:val="00AC5244"/>
    <w:rsid w:val="00B2326F"/>
    <w:rsid w:val="00B3685B"/>
    <w:rsid w:val="00B41180"/>
    <w:rsid w:val="00B44C75"/>
    <w:rsid w:val="00B91972"/>
    <w:rsid w:val="00C8552C"/>
    <w:rsid w:val="00CA1C26"/>
    <w:rsid w:val="00D05C92"/>
    <w:rsid w:val="00D41FC8"/>
    <w:rsid w:val="00DB0B6D"/>
    <w:rsid w:val="00DD3031"/>
    <w:rsid w:val="00DD7300"/>
    <w:rsid w:val="00E15C5D"/>
    <w:rsid w:val="00E3430A"/>
    <w:rsid w:val="00ED2EF9"/>
    <w:rsid w:val="00F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693E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693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pomaharegionum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1368</Characters>
  <Application>Microsoft Office Word</Application>
  <DocSecurity>0</DocSecurity>
  <Lines>36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8</cp:revision>
  <dcterms:created xsi:type="dcterms:W3CDTF">2014-08-25T20:26:00Z</dcterms:created>
  <dcterms:modified xsi:type="dcterms:W3CDTF">2014-09-08T18:56:00Z</dcterms:modified>
</cp:coreProperties>
</file>